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DFCB8" w14:textId="12ED9078" w:rsidR="002C6716" w:rsidRPr="00410F9F" w:rsidRDefault="00D47259">
      <w:pPr>
        <w:rPr>
          <w:b/>
          <w:sz w:val="32"/>
          <w:szCs w:val="32"/>
        </w:rPr>
      </w:pPr>
      <w:r>
        <w:rPr>
          <w:b/>
          <w:sz w:val="32"/>
          <w:szCs w:val="32"/>
        </w:rPr>
        <w:t xml:space="preserve">Land unter Beton: </w:t>
      </w:r>
      <w:r w:rsidR="005C70ED">
        <w:rPr>
          <w:b/>
          <w:sz w:val="32"/>
          <w:szCs w:val="32"/>
        </w:rPr>
        <w:t>Bodenschutz ist Klimaschutz</w:t>
      </w:r>
    </w:p>
    <w:p w14:paraId="0675001B" w14:textId="77777777" w:rsidR="002C6716" w:rsidRDefault="002C6716"/>
    <w:p w14:paraId="5191B671" w14:textId="698C37F1" w:rsidR="00B525DA" w:rsidRDefault="001646D2">
      <w:r>
        <w:rPr>
          <w:b/>
        </w:rPr>
        <w:t xml:space="preserve">Die </w:t>
      </w:r>
      <w:r w:rsidR="00B03C66">
        <w:rPr>
          <w:b/>
        </w:rPr>
        <w:t xml:space="preserve">zunehmende Landverbauung </w:t>
      </w:r>
      <w:r>
        <w:rPr>
          <w:b/>
        </w:rPr>
        <w:t xml:space="preserve">hat Auswirkungen </w:t>
      </w:r>
      <w:r w:rsidR="00B03C66">
        <w:rPr>
          <w:b/>
        </w:rPr>
        <w:t>auf den Klimawandel</w:t>
      </w:r>
      <w:r>
        <w:rPr>
          <w:b/>
        </w:rPr>
        <w:t>.</w:t>
      </w:r>
      <w:r w:rsidR="00B03C66">
        <w:rPr>
          <w:b/>
        </w:rPr>
        <w:t xml:space="preserve"> </w:t>
      </w:r>
      <w:r w:rsidR="00D47259">
        <w:rPr>
          <w:b/>
        </w:rPr>
        <w:t xml:space="preserve">Mario Winkler </w:t>
      </w:r>
      <w:r w:rsidR="00B525DA" w:rsidRPr="00410F9F">
        <w:rPr>
          <w:b/>
        </w:rPr>
        <w:t>von der</w:t>
      </w:r>
      <w:r w:rsidR="00D47259">
        <w:rPr>
          <w:b/>
        </w:rPr>
        <w:t xml:space="preserve"> </w:t>
      </w:r>
      <w:r w:rsidR="00B03C66">
        <w:rPr>
          <w:b/>
        </w:rPr>
        <w:t>Österre</w:t>
      </w:r>
      <w:r w:rsidR="00D47259">
        <w:rPr>
          <w:b/>
        </w:rPr>
        <w:t xml:space="preserve">ichischen Hagelversicherung </w:t>
      </w:r>
      <w:r>
        <w:rPr>
          <w:b/>
        </w:rPr>
        <w:t>lieferte am Tag der Umwelt- und Abfallbeauftragten Daten und Fakten und ließ mit einem innovativen Lösungsvorschlag aufhorchen.</w:t>
      </w:r>
    </w:p>
    <w:p w14:paraId="5E10F473" w14:textId="77777777" w:rsidR="00AD37DA" w:rsidRDefault="00AD37DA"/>
    <w:p w14:paraId="6E3D1145" w14:textId="1D0F593B" w:rsidR="005C70ED" w:rsidRDefault="002B770F">
      <w:pPr>
        <w:rPr>
          <w:rFonts w:cs="Arial"/>
          <w:color w:val="000000"/>
          <w:szCs w:val="20"/>
        </w:rPr>
      </w:pPr>
      <w:r>
        <w:t xml:space="preserve">Je mehr Boden versiegelt wird, desto gravierender sind die Folgen für Umwelt und Mensch. In Österreich wurden in den letzten 25 Jahren bereits 150.000 Hektar Äcker und Wiesen aus der Produktion genommen. Das entspricht der Agrarfläche des Bundeslandes Burgenland. Durch die fortschreitende </w:t>
      </w:r>
      <w:r w:rsidR="005C70ED">
        <w:rPr>
          <w:rFonts w:cs="Arial"/>
          <w:color w:val="000000"/>
          <w:szCs w:val="20"/>
        </w:rPr>
        <w:t>Verbauung von Äckern und Wiesen werden Wetterextreme weiter zunehmen</w:t>
      </w:r>
      <w:r w:rsidR="003931FE">
        <w:rPr>
          <w:rFonts w:cs="Arial"/>
          <w:color w:val="000000"/>
          <w:szCs w:val="20"/>
        </w:rPr>
        <w:t xml:space="preserve">, </w:t>
      </w:r>
      <w:r w:rsidR="0044527D">
        <w:rPr>
          <w:rFonts w:cs="Arial"/>
          <w:color w:val="000000"/>
          <w:szCs w:val="20"/>
        </w:rPr>
        <w:t>denn</w:t>
      </w:r>
      <w:r w:rsidR="005C70ED">
        <w:rPr>
          <w:rFonts w:cs="Arial"/>
          <w:color w:val="000000"/>
          <w:szCs w:val="20"/>
        </w:rPr>
        <w:t xml:space="preserve"> durch die Verbauung </w:t>
      </w:r>
      <w:r w:rsidR="0044527D">
        <w:rPr>
          <w:rFonts w:cs="Arial"/>
          <w:color w:val="000000"/>
          <w:szCs w:val="20"/>
        </w:rPr>
        <w:t xml:space="preserve">gehen </w:t>
      </w:r>
      <w:r>
        <w:rPr>
          <w:rFonts w:cs="Arial"/>
          <w:color w:val="000000"/>
          <w:szCs w:val="20"/>
        </w:rPr>
        <w:t xml:space="preserve">notwendige </w:t>
      </w:r>
      <w:r w:rsidR="005C70ED">
        <w:rPr>
          <w:rFonts w:cs="Arial"/>
          <w:color w:val="000000"/>
          <w:szCs w:val="20"/>
        </w:rPr>
        <w:t xml:space="preserve">CO2- und Wasserspeicher verloren. Die Erderwärmung wird beschleunigt und </w:t>
      </w:r>
      <w:r>
        <w:rPr>
          <w:rFonts w:cs="Arial"/>
          <w:color w:val="000000"/>
          <w:szCs w:val="20"/>
        </w:rPr>
        <w:t xml:space="preserve">die Zahl an </w:t>
      </w:r>
      <w:r w:rsidR="005C70ED">
        <w:rPr>
          <w:rFonts w:cs="Arial"/>
          <w:color w:val="000000"/>
          <w:szCs w:val="20"/>
        </w:rPr>
        <w:t xml:space="preserve">Überschwemmungsschäden </w:t>
      </w:r>
      <w:r>
        <w:rPr>
          <w:rFonts w:cs="Arial"/>
          <w:color w:val="000000"/>
          <w:szCs w:val="20"/>
        </w:rPr>
        <w:t>steigt</w:t>
      </w:r>
      <w:r w:rsidR="005C70ED">
        <w:rPr>
          <w:rFonts w:cs="Arial"/>
          <w:color w:val="000000"/>
          <w:szCs w:val="20"/>
        </w:rPr>
        <w:t xml:space="preserve">, weil das Wasser bei Starkniederschlägen nicht mehr abfließen kann. </w:t>
      </w:r>
    </w:p>
    <w:p w14:paraId="3C4B9931" w14:textId="2A1975C0" w:rsidR="005C70ED" w:rsidRDefault="005C70ED">
      <w:pPr>
        <w:rPr>
          <w:rFonts w:cs="Arial"/>
          <w:color w:val="000000"/>
          <w:szCs w:val="20"/>
        </w:rPr>
      </w:pPr>
    </w:p>
    <w:p w14:paraId="41CF3D56" w14:textId="23B3D6C7" w:rsidR="001646D2" w:rsidRDefault="002B770F">
      <w:pPr>
        <w:rPr>
          <w:rFonts w:cs="Arial"/>
          <w:color w:val="000000"/>
          <w:szCs w:val="20"/>
        </w:rPr>
      </w:pPr>
      <w:r>
        <w:t>Die Versiegelung von Boden hat aber noch weitere Folgen: F</w:t>
      </w:r>
      <w:r w:rsidR="005C70ED">
        <w:rPr>
          <w:rFonts w:cs="Arial"/>
          <w:color w:val="000000"/>
          <w:szCs w:val="20"/>
        </w:rPr>
        <w:t xml:space="preserve">ehlender Boden </w:t>
      </w:r>
      <w:r>
        <w:rPr>
          <w:rFonts w:cs="Arial"/>
          <w:color w:val="000000"/>
          <w:szCs w:val="20"/>
        </w:rPr>
        <w:t xml:space="preserve">entzieht </w:t>
      </w:r>
      <w:r w:rsidR="003931FE">
        <w:rPr>
          <w:rFonts w:cs="Arial"/>
          <w:color w:val="000000"/>
          <w:szCs w:val="20"/>
        </w:rPr>
        <w:t xml:space="preserve">der Agrarwirtschaft </w:t>
      </w:r>
      <w:r w:rsidR="005C70ED">
        <w:rPr>
          <w:rFonts w:cs="Arial"/>
          <w:color w:val="000000"/>
          <w:szCs w:val="20"/>
        </w:rPr>
        <w:t xml:space="preserve">die Grundlage für die Lebensmittelproduktion. </w:t>
      </w:r>
      <w:r w:rsidR="00F77892">
        <w:rPr>
          <w:rFonts w:cs="Arial"/>
          <w:color w:val="000000"/>
          <w:szCs w:val="20"/>
        </w:rPr>
        <w:t>Entwickelt sich das</w:t>
      </w:r>
      <w:r w:rsidR="003931FE">
        <w:rPr>
          <w:rFonts w:cs="Arial"/>
          <w:color w:val="000000"/>
          <w:szCs w:val="20"/>
        </w:rPr>
        <w:t xml:space="preserve"> Ausmaß der Landverbauung genauso weiter wie in den letzten 25 Jahren</w:t>
      </w:r>
      <w:r w:rsidR="005C70ED">
        <w:rPr>
          <w:rFonts w:cs="Arial"/>
          <w:color w:val="000000"/>
          <w:szCs w:val="20"/>
        </w:rPr>
        <w:t xml:space="preserve">, </w:t>
      </w:r>
      <w:r w:rsidR="00F77892">
        <w:rPr>
          <w:rFonts w:cs="Arial"/>
          <w:color w:val="000000"/>
          <w:szCs w:val="20"/>
        </w:rPr>
        <w:t>wird</w:t>
      </w:r>
      <w:r w:rsidR="003931FE">
        <w:rPr>
          <w:rFonts w:cs="Arial"/>
          <w:color w:val="000000"/>
          <w:szCs w:val="20"/>
        </w:rPr>
        <w:t xml:space="preserve"> es in Österreich</w:t>
      </w:r>
      <w:r w:rsidR="005C70ED">
        <w:rPr>
          <w:rFonts w:cs="Arial"/>
          <w:color w:val="000000"/>
          <w:szCs w:val="20"/>
        </w:rPr>
        <w:t xml:space="preserve"> in 200 Jahren keine Agrarflächen mehr für die Produktion heimischer Lebensmittel</w:t>
      </w:r>
      <w:r w:rsidR="001646D2">
        <w:rPr>
          <w:rFonts w:cs="Arial"/>
          <w:color w:val="000000"/>
          <w:szCs w:val="20"/>
        </w:rPr>
        <w:t xml:space="preserve"> geben</w:t>
      </w:r>
      <w:r w:rsidR="005C70ED">
        <w:rPr>
          <w:rFonts w:cs="Arial"/>
          <w:color w:val="000000"/>
          <w:szCs w:val="20"/>
        </w:rPr>
        <w:t>. Österreich hat beim Brotgetreide bereits jetzt nur mehr einen Selbstversorgungsgrad von 85 Prozent, bei Gemüse 55 Prozent und bei Obst nur mehr 45 Prozent.</w:t>
      </w:r>
    </w:p>
    <w:p w14:paraId="73C4A179" w14:textId="77777777" w:rsidR="001646D2" w:rsidRDefault="001646D2">
      <w:pPr>
        <w:rPr>
          <w:rFonts w:cs="Arial"/>
          <w:color w:val="000000"/>
          <w:szCs w:val="20"/>
        </w:rPr>
      </w:pPr>
    </w:p>
    <w:p w14:paraId="6B386C4C" w14:textId="145C1766" w:rsidR="005C70ED" w:rsidRDefault="003931FE">
      <w:r>
        <w:rPr>
          <w:rFonts w:cs="Arial"/>
          <w:color w:val="000000"/>
          <w:szCs w:val="20"/>
        </w:rPr>
        <w:t>„</w:t>
      </w:r>
      <w:r w:rsidR="005C70ED">
        <w:rPr>
          <w:rFonts w:cs="Arial"/>
          <w:color w:val="000000"/>
          <w:szCs w:val="20"/>
        </w:rPr>
        <w:t xml:space="preserve">Von Beton </w:t>
      </w:r>
      <w:r>
        <w:rPr>
          <w:rFonts w:cs="Arial"/>
          <w:color w:val="000000"/>
          <w:szCs w:val="20"/>
        </w:rPr>
        <w:t>kann man nicht</w:t>
      </w:r>
      <w:r w:rsidR="005C70ED">
        <w:rPr>
          <w:rFonts w:cs="Arial"/>
          <w:color w:val="000000"/>
          <w:szCs w:val="20"/>
        </w:rPr>
        <w:t xml:space="preserve"> abbeißen!</w:t>
      </w:r>
      <w:r>
        <w:rPr>
          <w:rFonts w:cs="Arial"/>
          <w:color w:val="000000"/>
          <w:szCs w:val="20"/>
        </w:rPr>
        <w:t xml:space="preserve">“, </w:t>
      </w:r>
      <w:r w:rsidR="001646D2">
        <w:rPr>
          <w:rFonts w:cs="Arial"/>
          <w:color w:val="000000"/>
          <w:szCs w:val="20"/>
        </w:rPr>
        <w:t xml:space="preserve">resümiert </w:t>
      </w:r>
      <w:r>
        <w:rPr>
          <w:rFonts w:cs="Arial"/>
          <w:color w:val="000000"/>
          <w:szCs w:val="20"/>
        </w:rPr>
        <w:t>Winkler</w:t>
      </w:r>
      <w:r w:rsidR="00F77892">
        <w:rPr>
          <w:rFonts w:cs="Arial"/>
          <w:color w:val="000000"/>
          <w:szCs w:val="20"/>
        </w:rPr>
        <w:t xml:space="preserve"> und fordert einen </w:t>
      </w:r>
      <w:r w:rsidR="005C70ED">
        <w:rPr>
          <w:rFonts w:cs="Arial"/>
          <w:color w:val="000000"/>
          <w:szCs w:val="20"/>
        </w:rPr>
        <w:t>Zubetonierung</w:t>
      </w:r>
      <w:r w:rsidR="00F77892">
        <w:rPr>
          <w:rFonts w:cs="Arial"/>
          <w:color w:val="000000"/>
          <w:szCs w:val="20"/>
        </w:rPr>
        <w:t>s</w:t>
      </w:r>
      <w:r w:rsidR="0044527D">
        <w:rPr>
          <w:rFonts w:cs="Arial"/>
          <w:color w:val="000000"/>
          <w:szCs w:val="20"/>
        </w:rPr>
        <w:t>-S</w:t>
      </w:r>
      <w:r w:rsidR="00F77892">
        <w:rPr>
          <w:rFonts w:cs="Arial"/>
          <w:color w:val="000000"/>
          <w:szCs w:val="20"/>
        </w:rPr>
        <w:t>topp</w:t>
      </w:r>
      <w:r w:rsidR="005C70ED">
        <w:rPr>
          <w:rFonts w:cs="Arial"/>
          <w:color w:val="000000"/>
          <w:szCs w:val="20"/>
        </w:rPr>
        <w:t xml:space="preserve"> </w:t>
      </w:r>
      <w:r w:rsidR="00F77892">
        <w:rPr>
          <w:rFonts w:cs="Arial"/>
          <w:color w:val="000000"/>
          <w:szCs w:val="20"/>
        </w:rPr>
        <w:t>von</w:t>
      </w:r>
      <w:r w:rsidR="005C70ED">
        <w:rPr>
          <w:rFonts w:cs="Arial"/>
          <w:color w:val="000000"/>
          <w:szCs w:val="20"/>
        </w:rPr>
        <w:t xml:space="preserve"> Äcker</w:t>
      </w:r>
      <w:r w:rsidR="00F77892">
        <w:rPr>
          <w:rFonts w:cs="Arial"/>
          <w:color w:val="000000"/>
          <w:szCs w:val="20"/>
        </w:rPr>
        <w:t>n</w:t>
      </w:r>
      <w:r w:rsidR="005C70ED">
        <w:rPr>
          <w:rFonts w:cs="Arial"/>
          <w:color w:val="000000"/>
          <w:szCs w:val="20"/>
        </w:rPr>
        <w:t xml:space="preserve"> und Wiesen</w:t>
      </w:r>
      <w:r w:rsidR="00F77892">
        <w:rPr>
          <w:rFonts w:cs="Arial"/>
          <w:color w:val="000000"/>
          <w:szCs w:val="20"/>
        </w:rPr>
        <w:t>.</w:t>
      </w:r>
      <w:r w:rsidR="005C70ED">
        <w:rPr>
          <w:rFonts w:cs="Arial"/>
          <w:color w:val="000000"/>
          <w:szCs w:val="20"/>
        </w:rPr>
        <w:t xml:space="preserve"> </w:t>
      </w:r>
      <w:r w:rsidR="00F77892">
        <w:rPr>
          <w:rFonts w:cs="Arial"/>
          <w:color w:val="000000"/>
          <w:szCs w:val="20"/>
        </w:rPr>
        <w:t>Konkret rät er zu folgender Maßnahme</w:t>
      </w:r>
      <w:r w:rsidR="005C70ED">
        <w:rPr>
          <w:rFonts w:cs="Arial"/>
          <w:color w:val="000000"/>
          <w:szCs w:val="20"/>
        </w:rPr>
        <w:t>: Laut Umweltbundesamt gibt es in Österreich 40.000 Hektar leerstehende Gewerbe-, Industrie- und Wohnimmobilien</w:t>
      </w:r>
      <w:r w:rsidR="00F77892">
        <w:rPr>
          <w:rFonts w:cs="Arial"/>
          <w:color w:val="000000"/>
          <w:szCs w:val="20"/>
        </w:rPr>
        <w:t xml:space="preserve"> – dies</w:t>
      </w:r>
      <w:r w:rsidR="005C70ED">
        <w:rPr>
          <w:rFonts w:cs="Arial"/>
          <w:color w:val="000000"/>
          <w:szCs w:val="20"/>
        </w:rPr>
        <w:t xml:space="preserve"> entspricht der Fläche der Stadt Wien. Eine Revitalisierung dieser Brachflächen ist </w:t>
      </w:r>
      <w:r w:rsidR="00F77892">
        <w:rPr>
          <w:rFonts w:cs="Arial"/>
          <w:color w:val="000000"/>
          <w:szCs w:val="20"/>
        </w:rPr>
        <w:t>jedoch</w:t>
      </w:r>
      <w:r w:rsidR="005C70ED">
        <w:rPr>
          <w:rFonts w:cs="Arial"/>
          <w:color w:val="000000"/>
          <w:szCs w:val="20"/>
        </w:rPr>
        <w:t xml:space="preserve"> finanziell aufwendiger als ein Neubau auf der grünen Wiese. Daher braucht es monetäre Anreizsysteme für eine Revitalisierungsoffensive leerstehender Immobilien. Gerade die Sanierung des Leerstands </w:t>
      </w:r>
      <w:r w:rsidR="00F77892">
        <w:rPr>
          <w:rFonts w:cs="Arial"/>
          <w:color w:val="000000"/>
          <w:szCs w:val="20"/>
        </w:rPr>
        <w:t xml:space="preserve">würde </w:t>
      </w:r>
      <w:r w:rsidR="005C70ED">
        <w:rPr>
          <w:rFonts w:cs="Arial"/>
          <w:color w:val="000000"/>
          <w:szCs w:val="20"/>
        </w:rPr>
        <w:t>tausende Arbeitsplätze</w:t>
      </w:r>
      <w:r w:rsidR="00F77892">
        <w:rPr>
          <w:rFonts w:cs="Arial"/>
          <w:color w:val="000000"/>
          <w:szCs w:val="20"/>
        </w:rPr>
        <w:t xml:space="preserve"> schaffen</w:t>
      </w:r>
      <w:r w:rsidR="005C70ED">
        <w:rPr>
          <w:rFonts w:cs="Arial"/>
          <w:color w:val="000000"/>
          <w:szCs w:val="20"/>
        </w:rPr>
        <w:t>, die Wirtschaft</w:t>
      </w:r>
      <w:r w:rsidR="00F77892">
        <w:rPr>
          <w:rFonts w:cs="Arial"/>
          <w:color w:val="000000"/>
          <w:szCs w:val="20"/>
        </w:rPr>
        <w:t xml:space="preserve"> stärken und die </w:t>
      </w:r>
      <w:r w:rsidR="005C70ED">
        <w:rPr>
          <w:rFonts w:cs="Arial"/>
          <w:color w:val="000000"/>
          <w:szCs w:val="20"/>
        </w:rPr>
        <w:t>Umwelt</w:t>
      </w:r>
      <w:r w:rsidR="00F77892">
        <w:rPr>
          <w:rFonts w:cs="Arial"/>
          <w:color w:val="000000"/>
          <w:szCs w:val="20"/>
        </w:rPr>
        <w:t xml:space="preserve"> schonen</w:t>
      </w:r>
      <w:r w:rsidR="005C70ED">
        <w:rPr>
          <w:rFonts w:cs="Arial"/>
          <w:color w:val="000000"/>
          <w:szCs w:val="20"/>
        </w:rPr>
        <w:t>. Ein perfektes Beispiel, bei dem sich Ökologie und Ökonomie zum Wohl zukünftigen Generationen ergänzen</w:t>
      </w:r>
      <w:r w:rsidR="00F77892">
        <w:rPr>
          <w:rFonts w:cs="Arial"/>
          <w:color w:val="000000"/>
          <w:szCs w:val="20"/>
        </w:rPr>
        <w:t xml:space="preserve"> würden.</w:t>
      </w:r>
    </w:p>
    <w:p w14:paraId="7861B2BE" w14:textId="179028DB" w:rsidR="005C70ED" w:rsidRDefault="005C70ED"/>
    <w:p w14:paraId="4132B078" w14:textId="525A47C3" w:rsidR="00A12AC2" w:rsidRPr="00A3471D" w:rsidRDefault="00196BCD">
      <w:pPr>
        <w:rPr>
          <w:strike/>
        </w:rPr>
      </w:pPr>
      <w:r>
        <w:t>Dies und mehr erf</w:t>
      </w:r>
      <w:r w:rsidR="005C70ED">
        <w:t>u</w:t>
      </w:r>
      <w:r>
        <w:t xml:space="preserve">hren die </w:t>
      </w:r>
      <w:r w:rsidR="001D6F6C">
        <w:t xml:space="preserve">Teilnehmer am </w:t>
      </w:r>
      <w:r w:rsidR="00AB0A68">
        <w:t xml:space="preserve">diesjährigen </w:t>
      </w:r>
      <w:r w:rsidR="001646D2">
        <w:t xml:space="preserve">Expertentag, einer </w:t>
      </w:r>
      <w:r w:rsidR="005C70ED">
        <w:t>Kooperationsveranstaltung von TÜV AUSTRIA Akademie und Stadt Wien – Umweltschutz</w:t>
      </w:r>
      <w:r w:rsidR="001D6F6C">
        <w:t xml:space="preserve">. </w:t>
      </w:r>
      <w:r w:rsidR="00AB0A68">
        <w:t>Die Beauftragten gewannen durch den</w:t>
      </w:r>
      <w:r w:rsidR="001D6F6C">
        <w:t xml:space="preserve"> Vortrag </w:t>
      </w:r>
      <w:r>
        <w:t xml:space="preserve">des Spezialversicherers </w:t>
      </w:r>
      <w:r w:rsidR="00A12AC2">
        <w:t xml:space="preserve">für die Landwirtschaft </w:t>
      </w:r>
      <w:r w:rsidR="00AB0A68">
        <w:t>topaktuelle</w:t>
      </w:r>
      <w:r>
        <w:t xml:space="preserve"> Hintergrundinformationen</w:t>
      </w:r>
      <w:r w:rsidR="00A12AC2">
        <w:t xml:space="preserve"> zur optimalen Ausrichtung des betrieblichen (Klima-)Risikomanagements</w:t>
      </w:r>
      <w:r w:rsidR="00DC74EA">
        <w:t xml:space="preserve">. </w:t>
      </w:r>
      <w:r w:rsidR="00E65C12">
        <w:t xml:space="preserve">Wie </w:t>
      </w:r>
      <w:r w:rsidR="00AB0A68">
        <w:t>brisant</w:t>
      </w:r>
      <w:r w:rsidR="00E65C12">
        <w:t xml:space="preserve"> das Vortragsthema ist, zeigt sich auch in der Bau- und Immobilienwirtschaft, </w:t>
      </w:r>
      <w:r w:rsidR="00AB0A68">
        <w:t>Stichwort</w:t>
      </w:r>
      <w:r w:rsidR="00E65C12">
        <w:t xml:space="preserve"> nachhaltiges Bauen</w:t>
      </w:r>
      <w:r w:rsidR="00AB0A68">
        <w:t xml:space="preserve">, sowie in der Versicherungswirtschaft: Der Klimawandel beeinflusst die Höhe der </w:t>
      </w:r>
      <w:r w:rsidR="00D90678">
        <w:t>Versicherungsprämie gegen Unwetterschäden</w:t>
      </w:r>
      <w:r w:rsidR="00AB0A68">
        <w:t>.</w:t>
      </w:r>
    </w:p>
    <w:p w14:paraId="50A8BD31" w14:textId="77777777" w:rsidR="00A12AC2" w:rsidRDefault="00A12AC2"/>
    <w:p w14:paraId="476A588A" w14:textId="3E93534B" w:rsidR="009E24AE" w:rsidRDefault="00AB0A68">
      <w:pPr>
        <w:rPr>
          <w:rFonts w:cs="Arial"/>
          <w:szCs w:val="20"/>
        </w:rPr>
      </w:pPr>
      <w:r>
        <w:t>Weiter</w:t>
      </w:r>
      <w:r w:rsidR="0044527D">
        <w:t>e</w:t>
      </w:r>
      <w:r>
        <w:t xml:space="preserve"> Themen</w:t>
      </w:r>
      <w:r w:rsidR="005B461C">
        <w:rPr>
          <w:rFonts w:cs="Arial"/>
          <w:szCs w:val="20"/>
        </w:rPr>
        <w:t>: die</w:t>
      </w:r>
      <w:r w:rsidR="005B461C" w:rsidRPr="005B461C">
        <w:rPr>
          <w:rFonts w:cs="Arial"/>
          <w:szCs w:val="20"/>
        </w:rPr>
        <w:t xml:space="preserve"> </w:t>
      </w:r>
      <w:r w:rsidR="005B461C">
        <w:rPr>
          <w:rFonts w:cs="Arial"/>
          <w:szCs w:val="20"/>
        </w:rPr>
        <w:t>Ökobilanz beim PKW, die Wiedergeburt der Mehrwegflasche,</w:t>
      </w:r>
      <w:r w:rsidR="00B11B74">
        <w:rPr>
          <w:rFonts w:cs="Arial"/>
          <w:szCs w:val="20"/>
        </w:rPr>
        <w:t xml:space="preserve"> Gesundheit und Umwelt unter dem Aspekt der digitalen Transformation, </w:t>
      </w:r>
      <w:r w:rsidR="005B461C">
        <w:rPr>
          <w:rFonts w:cs="Arial"/>
          <w:szCs w:val="20"/>
        </w:rPr>
        <w:t xml:space="preserve">Prüfmanagement, die Auswirkungen der Corona-Krise auf die Wien Energie und die „48er“ sowie </w:t>
      </w:r>
      <w:r w:rsidR="00D47259">
        <w:rPr>
          <w:rFonts w:cs="Arial"/>
          <w:szCs w:val="20"/>
        </w:rPr>
        <w:t>das jährliche</w:t>
      </w:r>
      <w:r w:rsidR="00B11B74">
        <w:rPr>
          <w:rFonts w:cs="Arial"/>
          <w:szCs w:val="20"/>
        </w:rPr>
        <w:t xml:space="preserve"> Rechtsupdate</w:t>
      </w:r>
      <w:r w:rsidR="005B461C">
        <w:rPr>
          <w:rFonts w:cs="Arial"/>
          <w:szCs w:val="20"/>
        </w:rPr>
        <w:t>.</w:t>
      </w:r>
    </w:p>
    <w:p w14:paraId="55D37C99" w14:textId="77777777" w:rsidR="00D47259" w:rsidRDefault="00D47259">
      <w:pPr>
        <w:rPr>
          <w:rFonts w:cs="Arial"/>
          <w:szCs w:val="20"/>
        </w:rPr>
      </w:pPr>
    </w:p>
    <w:p w14:paraId="511A2A57" w14:textId="3AA8ECB4" w:rsidR="00FB28F6" w:rsidRDefault="00B778E5">
      <w:pPr>
        <w:rPr>
          <w:rStyle w:val="Hyperlink"/>
          <w:rFonts w:cs="Arial"/>
          <w:szCs w:val="20"/>
        </w:rPr>
      </w:pPr>
      <w:hyperlink r:id="rId4" w:history="1">
        <w:r w:rsidRPr="000826D9">
          <w:rPr>
            <w:rStyle w:val="Hyperlink"/>
            <w:rFonts w:cs="Arial"/>
            <w:szCs w:val="20"/>
          </w:rPr>
          <w:t>https://www.tuv-akademie.at/beitrag/land-unter-beton-bodenschutz-ist-klimaschutz</w:t>
        </w:r>
      </w:hyperlink>
    </w:p>
    <w:p w14:paraId="1F6DA2C1" w14:textId="77777777" w:rsidR="00B778E5" w:rsidRPr="00B778E5" w:rsidRDefault="00B778E5">
      <w:pPr>
        <w:rPr>
          <w:rStyle w:val="Hyperlink"/>
          <w:rFonts w:cs="Arial"/>
          <w:szCs w:val="20"/>
        </w:rPr>
      </w:pPr>
    </w:p>
    <w:p w14:paraId="73D71C60" w14:textId="7044CF30" w:rsidR="00FB28F6" w:rsidRPr="00FB28F6" w:rsidRDefault="00FB28F6">
      <w:pPr>
        <w:rPr>
          <w:rFonts w:cs="Arial"/>
          <w:szCs w:val="20"/>
          <w:lang w:val="en-US"/>
        </w:rPr>
      </w:pPr>
      <w:proofErr w:type="spellStart"/>
      <w:r>
        <w:rPr>
          <w:rFonts w:cs="Arial"/>
          <w:szCs w:val="20"/>
          <w:lang w:val="en-US"/>
        </w:rPr>
        <w:t>Fotocredits</w:t>
      </w:r>
      <w:proofErr w:type="spellEnd"/>
      <w:r>
        <w:rPr>
          <w:rFonts w:cs="Arial"/>
          <w:szCs w:val="20"/>
          <w:lang w:val="en-US"/>
        </w:rPr>
        <w:t xml:space="preserve">: </w:t>
      </w:r>
      <w:r w:rsidR="00B778E5">
        <w:rPr>
          <w:rFonts w:cs="Arial"/>
          <w:szCs w:val="20"/>
          <w:lang w:val="en-US"/>
        </w:rPr>
        <w:t xml:space="preserve">@Daniel Mikkelsen, </w:t>
      </w:r>
      <w:r w:rsidRPr="00FB28F6">
        <w:rPr>
          <w:rFonts w:cs="Arial"/>
          <w:szCs w:val="20"/>
          <w:lang w:val="en-US"/>
        </w:rPr>
        <w:t xml:space="preserve">@Adobe Stock/Cornelia </w:t>
      </w:r>
      <w:proofErr w:type="spellStart"/>
      <w:r w:rsidRPr="00FB28F6">
        <w:rPr>
          <w:rFonts w:cs="Arial"/>
          <w:szCs w:val="20"/>
          <w:lang w:val="en-US"/>
        </w:rPr>
        <w:t>Scheidt</w:t>
      </w:r>
      <w:proofErr w:type="spellEnd"/>
      <w:r>
        <w:rPr>
          <w:rFonts w:cs="Arial"/>
          <w:szCs w:val="20"/>
          <w:lang w:val="en-US"/>
        </w:rPr>
        <w:t xml:space="preserve">, </w:t>
      </w:r>
      <w:r w:rsidRPr="00FB28F6">
        <w:rPr>
          <w:rFonts w:cs="Arial"/>
          <w:szCs w:val="20"/>
          <w:lang w:val="en-US"/>
        </w:rPr>
        <w:t>@shutterstock</w:t>
      </w:r>
    </w:p>
    <w:p w14:paraId="1E6887BD" w14:textId="77777777" w:rsidR="009E24AE" w:rsidRPr="00FB28F6" w:rsidRDefault="009E24AE">
      <w:pPr>
        <w:rPr>
          <w:rFonts w:cs="Arial"/>
          <w:szCs w:val="20"/>
          <w:lang w:val="en-US"/>
        </w:rPr>
      </w:pPr>
    </w:p>
    <w:p w14:paraId="2B2C10B0" w14:textId="77777777" w:rsidR="00410F9F" w:rsidRPr="001759D8" w:rsidRDefault="00410F9F" w:rsidP="00410F9F">
      <w:pPr>
        <w:rPr>
          <w:b/>
          <w:lang w:val="de-AT"/>
        </w:rPr>
      </w:pPr>
      <w:r w:rsidRPr="001759D8">
        <w:rPr>
          <w:b/>
          <w:lang w:val="de-AT"/>
        </w:rPr>
        <w:t>Rückfragehinweis:</w:t>
      </w:r>
    </w:p>
    <w:p w14:paraId="5488FE29" w14:textId="77777777" w:rsidR="00410F9F" w:rsidRDefault="00410F9F" w:rsidP="00410F9F">
      <w:r>
        <w:t xml:space="preserve">Mag. (FH) Karin Newald, Programmverantwortliche Bereich Umwelt, TÜV AUSTRIA AKADEMIE GMBH, </w:t>
      </w:r>
      <w:r>
        <w:rPr>
          <w:rFonts w:cs="Arial"/>
          <w:szCs w:val="20"/>
        </w:rPr>
        <w:t>TÜV-AUSTRIA Platz 1, 2345 Brunn am Gebirge</w:t>
      </w:r>
      <w:r>
        <w:t xml:space="preserve">, Tel.: </w:t>
      </w:r>
      <w:hyperlink r:id="rId5" w:tgtFrame="_blank" w:tooltip="Opens external link in new window" w:history="1">
        <w:r>
          <w:rPr>
            <w:rStyle w:val="Hyperlink"/>
          </w:rPr>
          <w:t>+43 (0)5 0454-81</w:t>
        </w:r>
      </w:hyperlink>
      <w:r>
        <w:rPr>
          <w:rStyle w:val="Hyperlink"/>
        </w:rPr>
        <w:t>79</w:t>
      </w:r>
      <w:r>
        <w:t xml:space="preserve">, </w:t>
      </w:r>
      <w:r w:rsidRPr="00B11B74">
        <w:rPr>
          <w:lang w:val="de-AT"/>
        </w:rPr>
        <w:t xml:space="preserve">Email: </w:t>
      </w:r>
      <w:hyperlink r:id="rId6" w:history="1">
        <w:r w:rsidRPr="00B11B74">
          <w:rPr>
            <w:rStyle w:val="Hyperlink"/>
            <w:lang w:val="de-AT"/>
          </w:rPr>
          <w:t>karin.newald@tuv.at</w:t>
        </w:r>
      </w:hyperlink>
      <w:r>
        <w:t xml:space="preserve"> </w:t>
      </w:r>
    </w:p>
    <w:p w14:paraId="268B5D03" w14:textId="77777777" w:rsidR="00410F9F" w:rsidRDefault="00410F9F">
      <w:pPr>
        <w:rPr>
          <w:rFonts w:cs="Arial"/>
          <w:szCs w:val="20"/>
        </w:rPr>
      </w:pPr>
    </w:p>
    <w:p w14:paraId="4B7C0811" w14:textId="77777777" w:rsidR="00410F9F" w:rsidRPr="009E24AE" w:rsidRDefault="00410F9F">
      <w:pPr>
        <w:rPr>
          <w:rFonts w:cs="Arial"/>
          <w:szCs w:val="20"/>
        </w:rPr>
      </w:pPr>
    </w:p>
    <w:sectPr w:rsidR="00410F9F" w:rsidRPr="009E24AE" w:rsidSect="00DC74EA">
      <w:pgSz w:w="11906" w:h="16838"/>
      <w:pgMar w:top="1417" w:right="1274"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16"/>
    <w:rsid w:val="00007B81"/>
    <w:rsid w:val="0005273D"/>
    <w:rsid w:val="000B45BD"/>
    <w:rsid w:val="000E566E"/>
    <w:rsid w:val="001646D2"/>
    <w:rsid w:val="001759D8"/>
    <w:rsid w:val="00196BCD"/>
    <w:rsid w:val="001B69F9"/>
    <w:rsid w:val="001D6F6C"/>
    <w:rsid w:val="002B770F"/>
    <w:rsid w:val="002C6716"/>
    <w:rsid w:val="002D11A6"/>
    <w:rsid w:val="00343B00"/>
    <w:rsid w:val="00392D87"/>
    <w:rsid w:val="003931FE"/>
    <w:rsid w:val="003C6BF8"/>
    <w:rsid w:val="003E28AC"/>
    <w:rsid w:val="00410F9F"/>
    <w:rsid w:val="0044527D"/>
    <w:rsid w:val="00500469"/>
    <w:rsid w:val="005B461C"/>
    <w:rsid w:val="005C70ED"/>
    <w:rsid w:val="005D3122"/>
    <w:rsid w:val="006A767A"/>
    <w:rsid w:val="00704608"/>
    <w:rsid w:val="008263BC"/>
    <w:rsid w:val="00894833"/>
    <w:rsid w:val="00973461"/>
    <w:rsid w:val="009E24AE"/>
    <w:rsid w:val="009F0756"/>
    <w:rsid w:val="00A12AC2"/>
    <w:rsid w:val="00A3471D"/>
    <w:rsid w:val="00AB0A68"/>
    <w:rsid w:val="00AC0041"/>
    <w:rsid w:val="00AD37DA"/>
    <w:rsid w:val="00B03C66"/>
    <w:rsid w:val="00B11B74"/>
    <w:rsid w:val="00B468F2"/>
    <w:rsid w:val="00B525DA"/>
    <w:rsid w:val="00B778E5"/>
    <w:rsid w:val="00CA45AB"/>
    <w:rsid w:val="00D27042"/>
    <w:rsid w:val="00D47259"/>
    <w:rsid w:val="00D90678"/>
    <w:rsid w:val="00DC74EA"/>
    <w:rsid w:val="00E1177B"/>
    <w:rsid w:val="00E65C12"/>
    <w:rsid w:val="00F77892"/>
    <w:rsid w:val="00FB2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1F4F9"/>
  <w15:chartTrackingRefBased/>
  <w15:docId w15:val="{BE3ED81E-A3F7-43B6-89C9-37994A98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45AB"/>
    <w:pPr>
      <w:spacing w:after="0"/>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E24AE"/>
    <w:rPr>
      <w:color w:val="0000FF" w:themeColor="hyperlink"/>
      <w:u w:val="single"/>
    </w:rPr>
  </w:style>
  <w:style w:type="character" w:customStyle="1" w:styleId="NichtaufgelsteErwhnung1">
    <w:name w:val="Nicht aufgelöste Erwähnung1"/>
    <w:basedOn w:val="Absatz-Standardschriftart"/>
    <w:uiPriority w:val="99"/>
    <w:semiHidden/>
    <w:unhideWhenUsed/>
    <w:rsid w:val="009E24AE"/>
    <w:rPr>
      <w:color w:val="605E5C"/>
      <w:shd w:val="clear" w:color="auto" w:fill="E1DFDD"/>
    </w:rPr>
  </w:style>
  <w:style w:type="character" w:styleId="BesuchterLink">
    <w:name w:val="FollowedHyperlink"/>
    <w:basedOn w:val="Absatz-Standardschriftart"/>
    <w:uiPriority w:val="99"/>
    <w:semiHidden/>
    <w:unhideWhenUsed/>
    <w:rsid w:val="001759D8"/>
    <w:rPr>
      <w:color w:val="800080" w:themeColor="followedHyperlink"/>
      <w:u w:val="single"/>
    </w:rPr>
  </w:style>
  <w:style w:type="character" w:styleId="NichtaufgelsteErwhnung">
    <w:name w:val="Unresolved Mention"/>
    <w:basedOn w:val="Absatz-Standardschriftart"/>
    <w:uiPriority w:val="99"/>
    <w:semiHidden/>
    <w:unhideWhenUsed/>
    <w:rsid w:val="00B77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in.newald@tuv.at" TargetMode="External"/><Relationship Id="rId5" Type="http://schemas.openxmlformats.org/officeDocument/2006/relationships/hyperlink" Target="http://+43161752508198/" TargetMode="External"/><Relationship Id="rId4" Type="http://schemas.openxmlformats.org/officeDocument/2006/relationships/hyperlink" Target="https://www.tuv-akademie.at/beitrag/land-unter-beton-bodenschutz-ist-klimaschutz"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3118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Munk</dc:creator>
  <cp:keywords/>
  <dc:description/>
  <cp:lastModifiedBy>Van Den Berg Christine</cp:lastModifiedBy>
  <cp:revision>11</cp:revision>
  <dcterms:created xsi:type="dcterms:W3CDTF">2021-10-14T10:17:00Z</dcterms:created>
  <dcterms:modified xsi:type="dcterms:W3CDTF">2021-11-15T10:49:00Z</dcterms:modified>
</cp:coreProperties>
</file>